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РЕПУБЛИКА СРБИЈА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НАРОДНА СКУПШТИНА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>Одбор за европске интеграције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>20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Број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21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06-2/134-26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3. јул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2026. године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Б е о г р а д 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0CF" w:rsidRPr="002130CF" w:rsidRDefault="002130CF" w:rsidP="0021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0CF" w:rsidRPr="002130CF" w:rsidRDefault="002130CF" w:rsidP="002130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0CF" w:rsidRPr="002130CF" w:rsidRDefault="002130CF" w:rsidP="002130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2130CF" w:rsidRPr="002130CF" w:rsidRDefault="002130CF" w:rsidP="002130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 Б А В Е Ш Т Е Њ Е</w:t>
      </w:r>
    </w:p>
    <w:p w:rsidR="002130CF" w:rsidRPr="002130CF" w:rsidRDefault="002130CF" w:rsidP="002130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2130CF" w:rsidRPr="002130CF" w:rsidRDefault="002130CF" w:rsidP="002130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2130CF" w:rsidRPr="002130CF" w:rsidRDefault="002130CF" w:rsidP="002130CF">
      <w:pPr>
        <w:tabs>
          <w:tab w:val="left" w:pos="1418"/>
          <w:tab w:val="left" w:pos="16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Обавештавам вас да се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4</w:t>
      </w:r>
      <w:r w:rsidRPr="002130C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. седница 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Одбора за европске интеграције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сазвана за уторак,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>7.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јул 2026. године у 14.00 часова у сали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IV,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помера за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четвратак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, 9. јул 2026. године у 1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0 часова у сали 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IV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,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у Дому Народне скупштине,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Трг Николе Пашића 13.</w:t>
      </w:r>
    </w:p>
    <w:p w:rsidR="002130CF" w:rsidRPr="002130CF" w:rsidRDefault="002130CF" w:rsidP="002130CF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0CF" w:rsidRPr="002130CF" w:rsidRDefault="002130CF" w:rsidP="002130CF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130CF" w:rsidRPr="002130CF" w:rsidRDefault="002130CF" w:rsidP="002130C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ПРЕДСЕДНИК</w:t>
      </w:r>
    </w:p>
    <w:p w:rsidR="002130CF" w:rsidRPr="002130CF" w:rsidRDefault="002130CF" w:rsidP="002130C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2130CF" w:rsidRPr="002130CF" w:rsidRDefault="002130CF" w:rsidP="0021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30CF" w:rsidRPr="002130CF" w:rsidRDefault="002130CF" w:rsidP="00213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30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2130CF">
        <w:rPr>
          <w:rFonts w:ascii="Times New Roman" w:eastAsia="Times New Roman" w:hAnsi="Times New Roman" w:cs="Times New Roman"/>
          <w:sz w:val="28"/>
          <w:szCs w:val="28"/>
        </w:rPr>
        <w:t>Елвира</w:t>
      </w:r>
      <w:proofErr w:type="spellEnd"/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F">
        <w:rPr>
          <w:rFonts w:ascii="Times New Roman" w:eastAsia="Times New Roman" w:hAnsi="Times New Roman" w:cs="Times New Roman"/>
          <w:sz w:val="28"/>
          <w:szCs w:val="28"/>
        </w:rPr>
        <w:t>Ковач</w:t>
      </w:r>
      <w:proofErr w:type="spellEnd"/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30CF">
        <w:rPr>
          <w:rFonts w:ascii="Times New Roman" w:eastAsia="Times New Roman" w:hAnsi="Times New Roman" w:cs="Times New Roman"/>
          <w:sz w:val="28"/>
          <w:szCs w:val="28"/>
        </w:rPr>
        <w:t>с.р</w:t>
      </w:r>
      <w:proofErr w:type="spellEnd"/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130CF" w:rsidRPr="002130CF" w:rsidRDefault="002130CF" w:rsidP="00213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30CF" w:rsidRPr="002130CF" w:rsidRDefault="002130CF" w:rsidP="00213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130CF">
        <w:rPr>
          <w:rFonts w:ascii="Times New Roman" w:eastAsia="Times New Roman" w:hAnsi="Times New Roman" w:cs="Times New Roman"/>
          <w:sz w:val="28"/>
          <w:szCs w:val="28"/>
        </w:rPr>
        <w:tab/>
      </w:r>
      <w:r w:rsidRPr="002130C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(</w:t>
      </w:r>
      <w:proofErr w:type="spellStart"/>
      <w:r w:rsidRPr="002130CF">
        <w:rPr>
          <w:rFonts w:ascii="Times New Roman" w:eastAsia="Times New Roman" w:hAnsi="Times New Roman" w:cs="Times New Roman"/>
          <w:sz w:val="28"/>
          <w:szCs w:val="28"/>
        </w:rPr>
        <w:t>Kovács</w:t>
      </w:r>
      <w:proofErr w:type="spellEnd"/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 Elvira)</w:t>
      </w:r>
      <w:r w:rsidRPr="002130CF">
        <w:rPr>
          <w:rFonts w:ascii="Times New Roman" w:eastAsia="Times New Roman" w:hAnsi="Times New Roman" w:cs="Times New Roman"/>
          <w:sz w:val="28"/>
          <w:szCs w:val="28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30CF" w:rsidRPr="002130CF" w:rsidRDefault="002130CF" w:rsidP="00213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0CF">
        <w:rPr>
          <w:rFonts w:ascii="Times New Roman" w:eastAsia="Times New Roman" w:hAnsi="Times New Roman" w:cs="Times New Roman"/>
          <w:sz w:val="24"/>
          <w:szCs w:val="24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Default="002130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130CF" w:rsidRDefault="002130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130CF" w:rsidRDefault="002130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130CF" w:rsidRDefault="002130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 w:rsidRPr="0013662B">
        <w:rPr>
          <w:rFonts w:ascii="Times New Roman" w:hAnsi="Times New Roman" w:cs="Times New Roman"/>
          <w:sz w:val="26"/>
          <w:szCs w:val="26"/>
          <w:lang w:val="sr-Cyrl-RS"/>
        </w:rPr>
        <w:lastRenderedPageBreak/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EE1B2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5E6D96">
        <w:rPr>
          <w:rFonts w:ascii="Times New Roman" w:hAnsi="Times New Roman" w:cs="Times New Roman"/>
          <w:sz w:val="26"/>
          <w:szCs w:val="26"/>
          <w:lang w:val="sr-Cyrl-RS"/>
        </w:rPr>
        <w:t>134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-26</w:t>
      </w:r>
    </w:p>
    <w:p w:rsidR="000E62B5" w:rsidRPr="0013662B" w:rsidRDefault="005E6D9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  <w:lang w:val="sr-Cyrl-RS"/>
        </w:rPr>
        <w:t>јул</w:t>
      </w:r>
      <w:proofErr w:type="gramEnd"/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E6D96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42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5E6D96">
        <w:rPr>
          <w:rFonts w:ascii="Times New Roman" w:hAnsi="Times New Roman" w:cs="Times New Roman"/>
          <w:sz w:val="26"/>
          <w:szCs w:val="26"/>
          <w:lang w:val="sr-Cyrl-RS"/>
        </w:rPr>
        <w:t xml:space="preserve"> УТОРАК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E6D96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E6D96">
        <w:rPr>
          <w:rFonts w:ascii="Times New Roman" w:hAnsi="Times New Roman" w:cs="Times New Roman"/>
          <w:sz w:val="26"/>
          <w:szCs w:val="26"/>
          <w:lang w:val="sr-Cyrl-RS"/>
        </w:rPr>
        <w:t>ЈУЛ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A93132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D452F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5E6D96" w:rsidRDefault="0007624C" w:rsidP="005E6D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07624C" w:rsidRDefault="0007624C" w:rsidP="0007624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Информисање Одбора о Закључку о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прихватању Извештаја о спровођењу</w:t>
      </w:r>
      <w:r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Националног програма за усвајање правних тековина Европске уније (НПАА)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за прво тромесечје 2026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 године,</w:t>
      </w:r>
      <w:r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који је донела Влада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на седници одржаној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4. јуна 2026</w:t>
      </w:r>
      <w:r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>. године (</w:t>
      </w:r>
      <w:r w:rsidRPr="0007624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03 Број 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CS"/>
        </w:rPr>
        <w:t>337-1937/26</w:t>
      </w:r>
      <w:r w:rsidRPr="0007624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од 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CS"/>
        </w:rPr>
        <w:t>8. јуна 2026</w:t>
      </w:r>
      <w:r w:rsidRPr="0007624C">
        <w:rPr>
          <w:rFonts w:ascii="Times New Roman" w:eastAsia="Times New Roman" w:hAnsi="Times New Roman" w:cs="Times New Roman"/>
          <w:sz w:val="26"/>
          <w:szCs w:val="26"/>
          <w:lang w:val="sr-Cyrl-CS"/>
        </w:rPr>
        <w:t>. годи</w:t>
      </w:r>
      <w:r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не); </w:t>
      </w:r>
    </w:p>
    <w:p w:rsidR="00FA31C8" w:rsidRPr="0007624C" w:rsidRDefault="00BE6538" w:rsidP="000762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07624C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8A37D3" w:rsidRPr="004C7629" w:rsidRDefault="008A37D3" w:rsidP="008A37D3">
      <w:pPr>
        <w:pStyle w:val="ListParagraph"/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>, 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Latn-RS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6A7EF5">
        <w:rPr>
          <w:rFonts w:ascii="Times New Roman" w:eastAsia="Times New Roman" w:hAnsi="Times New Roman" w:cs="Times New Roman"/>
          <w:sz w:val="26"/>
          <w:szCs w:val="26"/>
          <w:lang w:val="sr-Latn-RS"/>
        </w:rPr>
        <w:t xml:space="preserve"> 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="00424C02"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="00424C02"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5"/>
  </w:num>
  <w:num w:numId="5">
    <w:abstractNumId w:val="12"/>
  </w:num>
  <w:num w:numId="6">
    <w:abstractNumId w:val="8"/>
  </w:num>
  <w:num w:numId="7">
    <w:abstractNumId w:val="8"/>
  </w:num>
  <w:num w:numId="8">
    <w:abstractNumId w:val="16"/>
  </w:num>
  <w:num w:numId="9">
    <w:abstractNumId w:val="18"/>
  </w:num>
  <w:num w:numId="10">
    <w:abstractNumId w:val="5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2"/>
  </w:num>
  <w:num w:numId="16">
    <w:abstractNumId w:val="3"/>
  </w:num>
  <w:num w:numId="17">
    <w:abstractNumId w:val="7"/>
  </w:num>
  <w:num w:numId="18">
    <w:abstractNumId w:val="6"/>
  </w:num>
  <w:num w:numId="19">
    <w:abstractNumId w:val="10"/>
  </w:num>
  <w:num w:numId="20">
    <w:abstractNumId w:val="0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24C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30CF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5F4C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86439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E6D96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A7EF5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206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3132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DE7D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C672-CB3B-456E-891C-DED5B20D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4</cp:revision>
  <cp:lastPrinted>2025-05-07T09:42:00Z</cp:lastPrinted>
  <dcterms:created xsi:type="dcterms:W3CDTF">2026-07-03T09:32:00Z</dcterms:created>
  <dcterms:modified xsi:type="dcterms:W3CDTF">2026-07-03T09:35:00Z</dcterms:modified>
</cp:coreProperties>
</file>